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4dpi8hup09yu" w:id="0"/>
      <w:bookmarkEnd w:id="0"/>
      <w:r w:rsidDel="00000000" w:rsidR="00000000" w:rsidRPr="00000000">
        <w:rPr>
          <w:rFonts w:ascii="Tajawal" w:cs="Tajawal" w:eastAsia="Tajawal" w:hAnsi="Tajawal"/>
          <w:rtl w:val="0"/>
        </w:rPr>
        <w:t xml:space="preserve">Introduction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This comprehensive guide will help you create effective and structured training plans tailored to your organisation's needs. Follow each section carefully to ensure a thorough and professional training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cmvw4h803bir" w:id="1"/>
      <w:bookmarkEnd w:id="1"/>
      <w:r w:rsidDel="00000000" w:rsidR="00000000" w:rsidRPr="00000000">
        <w:rPr>
          <w:rFonts w:ascii="Tajawal" w:cs="Tajawal" w:eastAsia="Tajawal" w:hAnsi="Tajawal"/>
          <w:rtl w:val="0"/>
        </w:rPr>
        <w:t xml:space="preserve">1. Training Plan Overview</w:t>
      </w:r>
    </w:p>
    <w:p w:rsidR="00000000" w:rsidDel="00000000" w:rsidP="00000000" w:rsidRDefault="00000000" w:rsidRPr="00000000" w14:paraId="00000004">
      <w:pPr>
        <w:pStyle w:val="Heading3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8shc48eiuflg" w:id="2"/>
      <w:bookmarkEnd w:id="2"/>
      <w:r w:rsidDel="00000000" w:rsidR="00000000" w:rsidRPr="00000000">
        <w:rPr>
          <w:rFonts w:ascii="Tajawal" w:cs="Tajawal" w:eastAsia="Tajawal" w:hAnsi="Tajawal"/>
          <w:rtl w:val="0"/>
        </w:rPr>
        <w:t xml:space="preserve">Purpose</w:t>
      </w:r>
    </w:p>
    <w:p w:rsidR="00000000" w:rsidDel="00000000" w:rsidP="00000000" w:rsidRDefault="00000000" w:rsidRPr="00000000" w14:paraId="00000005">
      <w:pPr>
        <w:pStyle w:val="Heading3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u8p8pgnyny1r" w:id="3"/>
      <w:bookmarkEnd w:id="3"/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Define the primary goal of the training plan. This could be to improve specific skills for your employees, onboard new employees, or enhance overall performance across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400" w:line="216" w:lineRule="auto"/>
        <w:jc w:val="center"/>
        <w:rPr>
          <w:rFonts w:ascii="Tajawal" w:cs="Tajawal" w:eastAsia="Tajawal" w:hAnsi="Tajawal"/>
          <w:i w:val="1"/>
          <w:color w:val="999999"/>
          <w:sz w:val="48"/>
          <w:szCs w:val="48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To equip customer service representatives with advanced communication skills to improve customer satisfaction and reduce resolution times.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sa7yc3g08aba" w:id="4"/>
      <w:bookmarkEnd w:id="4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Objective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bookmarkStart w:colFirst="0" w:colLast="0" w:name="_5wyxa7qsk8ii" w:id="5"/>
      <w:bookmarkEnd w:id="5"/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List the specific, measurable, achievable, relevant, and time-bound (SMART) objectives the training program aims to achieve.</w:t>
      </w:r>
    </w:p>
    <w:p w:rsidR="00000000" w:rsidDel="00000000" w:rsidP="00000000" w:rsidRDefault="00000000" w:rsidRPr="00000000" w14:paraId="00000009">
      <w:pPr>
        <w:spacing w:after="120" w:before="400" w:line="216" w:lineRule="auto"/>
        <w:jc w:val="center"/>
        <w:rPr>
          <w:rFonts w:ascii="Tajawal" w:cs="Tajawal" w:eastAsia="Tajawal" w:hAnsi="Tajawal"/>
          <w:i w:val="1"/>
          <w:color w:val="999999"/>
          <w:sz w:val="48"/>
          <w:szCs w:val="48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Enhance customer service skills, including active listening, problem-solving, and conflict resolution, resulting in a 20% increase in customer satisfaction scores within six months.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ejugdsuuz7b4" w:id="6"/>
      <w:bookmarkEnd w:id="6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Duration</w:t>
      </w:r>
    </w:p>
    <w:p w:rsidR="00000000" w:rsidDel="00000000" w:rsidP="00000000" w:rsidRDefault="00000000" w:rsidRPr="00000000" w14:paraId="0000000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State the total duration of the training program, including start and end dates.</w:t>
      </w:r>
    </w:p>
    <w:p w:rsidR="00000000" w:rsidDel="00000000" w:rsidP="00000000" w:rsidRDefault="00000000" w:rsidRPr="00000000" w14:paraId="0000000C">
      <w:pPr>
        <w:spacing w:after="120" w:before="400" w:line="216" w:lineRule="auto"/>
        <w:jc w:val="center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The training program will run for three months, from July 1st to September 30th.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psmlbs2nivmk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t1m4n04b017h" w:id="8"/>
      <w:bookmarkEnd w:id="8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Target Audience</w:t>
      </w:r>
    </w:p>
    <w:p w:rsidR="00000000" w:rsidDel="00000000" w:rsidP="00000000" w:rsidRDefault="00000000" w:rsidRPr="00000000" w14:paraId="0000000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Identify the employees or departments that will participate in the training. Be specific about roles and levels within the organisation.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0" w:line="216" w:lineRule="auto"/>
        <w:ind w:left="0" w:right="0" w:firstLine="0"/>
        <w:jc w:val="center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Customer service representatives in a certain region or country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azpsjrpx8exr" w:id="9"/>
      <w:bookmarkEnd w:id="9"/>
      <w:r w:rsidDel="00000000" w:rsidR="00000000" w:rsidRPr="00000000">
        <w:rPr>
          <w:rFonts w:ascii="Tajawal" w:cs="Tajawal" w:eastAsia="Tajawal" w:hAnsi="Tajawal"/>
          <w:rtl w:val="0"/>
        </w:rPr>
        <w:t xml:space="preserve">2. Training Needs Assessment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evh4wxgkm0q2" w:id="10"/>
      <w:bookmarkEnd w:id="10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Skills Gap Analysis</w:t>
      </w:r>
    </w:p>
    <w:p w:rsidR="00000000" w:rsidDel="00000000" w:rsidP="00000000" w:rsidRDefault="00000000" w:rsidRPr="00000000" w14:paraId="0000001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Conduct a skills gap analysis to identify the competencies currently lacking within your team. Use data-driven methods such as performance reviews, assessments, and feedback.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0" w:line="216" w:lineRule="auto"/>
        <w:ind w:left="0" w:right="0" w:firstLine="0"/>
        <w:jc w:val="center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An internal survey identified that 60% of customer service representatives struggle with handling difficult customers and resolving complex issues.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9jsy9a4e0spt" w:id="11"/>
      <w:bookmarkEnd w:id="11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Performance Gaps</w:t>
      </w:r>
    </w:p>
    <w:p w:rsidR="00000000" w:rsidDel="00000000" w:rsidP="00000000" w:rsidRDefault="00000000" w:rsidRPr="00000000" w14:paraId="0000001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Highlight areas where employee performance does not meet organizational expectations. Use quantitative and qualitative data.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0" w:line="216" w:lineRule="auto"/>
        <w:ind w:left="0" w:right="0" w:firstLine="0"/>
        <w:jc w:val="center"/>
        <w:rPr>
          <w:rFonts w:ascii="Tajawal" w:cs="Tajawal" w:eastAsia="Tajawal" w:hAnsi="Tajawal"/>
          <w:color w:val="0d0d0d"/>
          <w:sz w:val="33"/>
          <w:szCs w:val="33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Performance reviews indicated that average call resolution times exceed company targets by 30%, affecting overall customer satisfaction.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fwrcmgs2n2f1" w:id="12"/>
      <w:bookmarkEnd w:id="12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Employee Feedback</w:t>
      </w:r>
    </w:p>
    <w:p w:rsidR="00000000" w:rsidDel="00000000" w:rsidP="00000000" w:rsidRDefault="00000000" w:rsidRPr="00000000" w14:paraId="0000001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Summarize feedback from employees regarding their training needs and preferences. Consider conducting surveys or focus groups.</w:t>
      </w:r>
    </w:p>
    <w:p w:rsidR="00000000" w:rsidDel="00000000" w:rsidP="00000000" w:rsidRDefault="00000000" w:rsidRPr="00000000" w14:paraId="0000001A">
      <w:pPr>
        <w:spacing w:after="120" w:before="400" w:line="216" w:lineRule="auto"/>
        <w:jc w:val="center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Employees expressed a need for more practical training scenarios and role-playing exercises to better handle real-life situations.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82e3h3fto1e8" w:id="13"/>
      <w:bookmarkEnd w:id="13"/>
      <w:r w:rsidDel="00000000" w:rsidR="00000000" w:rsidRPr="00000000">
        <w:rPr>
          <w:rFonts w:ascii="Tajawal" w:cs="Tajawal" w:eastAsia="Tajawal" w:hAnsi="Tajawal"/>
          <w:rtl w:val="0"/>
        </w:rPr>
        <w:t xml:space="preserve">3. Training Goals and Objectives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j725amf48aj6" w:id="14"/>
      <w:bookmarkEnd w:id="14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Short-term Goals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Goal 1: Clearly defined and time-bound.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 e.g: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Reduce average call resolution time by 10% within the first month.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Goal 2: Relevant to immediate needs.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 e.g: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Improve customer satisfaction scores by 15% within three months.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Goal 3: Achievable within the short term.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 e.g: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Train 100% of customer service representatives in advanced communication techniques by the end of the program.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qfe8k5rsw7zz" w:id="15"/>
      <w:bookmarkEnd w:id="15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Long-term Goals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Goal 1: Strategic and aligned with organizational objectives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E.g: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Achieve a 25% reduction in customer complaints over the next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Goal 2: Focused on sustained improvement.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 E.g: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Develop a sustainable training program for continuous skills enhancement.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Goal 3: Enhances career development.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 E.g: 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Increase employee retention in the customer service department by 20% within the next two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1t96545pc4ib" w:id="16"/>
      <w:bookmarkEnd w:id="16"/>
      <w:r w:rsidDel="00000000" w:rsidR="00000000" w:rsidRPr="00000000">
        <w:rPr>
          <w:rFonts w:ascii="Tajawal" w:cs="Tajawal" w:eastAsia="Tajawal" w:hAnsi="Tajawal"/>
          <w:rtl w:val="0"/>
        </w:rPr>
        <w:t xml:space="preserve">4. Training Methods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nwiacsm1ech" w:id="17"/>
      <w:bookmarkEnd w:id="17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On-the-Job Training (OJT)</w:t>
      </w:r>
    </w:p>
    <w:p w:rsidR="00000000" w:rsidDel="00000000" w:rsidP="00000000" w:rsidRDefault="00000000" w:rsidRPr="00000000" w14:paraId="0000002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Describe how OJT will be implemented, including mentoring and job shadowing opportunities.</w:t>
      </w:r>
    </w:p>
    <w:p w:rsidR="00000000" w:rsidDel="00000000" w:rsidP="00000000" w:rsidRDefault="00000000" w:rsidRPr="00000000" w14:paraId="00000027">
      <w:pPr>
        <w:spacing w:after="120" w:before="400" w:line="216" w:lineRule="auto"/>
        <w:jc w:val="center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Customer service representatives will participate in shadowing sessions with experienced colleagues and receive real-time feedback during calls.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kcbvbfybelv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qdmwyuwyondb" w:id="19"/>
      <w:bookmarkEnd w:id="19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Classroom Training</w:t>
      </w:r>
    </w:p>
    <w:p w:rsidR="00000000" w:rsidDel="00000000" w:rsidP="00000000" w:rsidRDefault="00000000" w:rsidRPr="00000000" w14:paraId="0000002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Outline classroom training sessions, specifying topics, instructors, and schedules. Use interactive methods like case studies and role-playing.</w:t>
      </w:r>
    </w:p>
    <w:p w:rsidR="00000000" w:rsidDel="00000000" w:rsidP="00000000" w:rsidRDefault="00000000" w:rsidRPr="00000000" w14:paraId="0000002B">
      <w:pPr>
        <w:spacing w:after="120" w:before="400" w:line="216" w:lineRule="auto"/>
        <w:jc w:val="center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Weekly classroom sessions will cover key topics such as active listening, empathy, and conflict resolution. Sessions will be interactive, with case studies and group discussions.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jsj4qpqnw6fu" w:id="20"/>
      <w:bookmarkEnd w:id="20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Online Learning</w:t>
      </w:r>
    </w:p>
    <w:p w:rsidR="00000000" w:rsidDel="00000000" w:rsidP="00000000" w:rsidRDefault="00000000" w:rsidRPr="00000000" w14:paraId="0000002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Detail online courses and e-learning modules. Highlight any Learning Management Systems (LMS) used and the flexibility offered to learners.</w:t>
      </w:r>
    </w:p>
    <w:p w:rsidR="00000000" w:rsidDel="00000000" w:rsidP="00000000" w:rsidRDefault="00000000" w:rsidRPr="00000000" w14:paraId="0000002E">
      <w:pPr>
        <w:spacing w:after="120" w:before="400" w:line="216" w:lineRule="auto"/>
        <w:jc w:val="center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Employees will have access to online courses through the company’s Learning Management System (LMS), including video tutorials and quizzes on communication skills.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o2mx4tf7jwr" w:id="21"/>
      <w:bookmarkEnd w:id="21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Workshops/Seminars</w:t>
      </w:r>
    </w:p>
    <w:p w:rsidR="00000000" w:rsidDel="00000000" w:rsidP="00000000" w:rsidRDefault="00000000" w:rsidRPr="00000000" w14:paraId="0000003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List workshops and seminars employees will attend. Include internal and external opportunities, as well as any professional certifications.</w:t>
      </w:r>
    </w:p>
    <w:p w:rsidR="00000000" w:rsidDel="00000000" w:rsidP="00000000" w:rsidRDefault="00000000" w:rsidRPr="00000000" w14:paraId="00000031">
      <w:pPr>
        <w:spacing w:after="120" w:before="400" w:line="216" w:lineRule="auto"/>
        <w:jc w:val="center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“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24"/>
          <w:szCs w:val="24"/>
          <w:rtl w:val="0"/>
        </w:rPr>
        <w:t xml:space="preserve">Monthly workshops will feature guest speakers and industry experts. Employees will also attend relevant seminars, such as "Customer Service Excellence" and "Effective Communication Strategies."</w:t>
      </w:r>
      <w:r w:rsidDel="00000000" w:rsidR="00000000" w:rsidRPr="00000000">
        <w:rPr>
          <w:rFonts w:ascii="Tajawal" w:cs="Tajawal" w:eastAsia="Tajawal" w:hAnsi="Tajawal"/>
          <w:i w:val="1"/>
          <w:color w:val="999999"/>
          <w:sz w:val="50"/>
          <w:szCs w:val="5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4n6magjovqez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kqlgqbg0mazg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rlw2jhjgsr7z" w:id="24"/>
      <w:bookmarkEnd w:id="24"/>
      <w:r w:rsidDel="00000000" w:rsidR="00000000" w:rsidRPr="00000000">
        <w:rPr>
          <w:rFonts w:ascii="Tajawal" w:cs="Tajawal" w:eastAsia="Tajawal" w:hAnsi="Tajawal"/>
          <w:rtl w:val="0"/>
        </w:rPr>
        <w:t xml:space="preserve">5. Training Content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kgp32cr3g2ag" w:id="25"/>
      <w:bookmarkEnd w:id="25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Module 1: Introduction to [Skill/Topic]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Objectives: Clear and concise.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Content Overview: Summary of key topics.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Duration: Time allocated.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Resources: Materials needed.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n8bts9abkma9" w:id="26"/>
      <w:bookmarkEnd w:id="26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Module 2: Advanced [Skill/Topic]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Objectives: Clear and concise.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Content Overview: Summary of key topics.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Duration: Time allocated.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Resources: Materials needed.</w:t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4vwaq58jyodb" w:id="27"/>
      <w:bookmarkEnd w:id="27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Module 3: Practical Application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Objectives: Clear and concise.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Content Overview: Summary of key topics.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Duration: Time allocated.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hanging="360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Resources: Materials needed.</w:t>
      </w:r>
    </w:p>
    <w:p w:rsidR="00000000" w:rsidDel="00000000" w:rsidP="00000000" w:rsidRDefault="00000000" w:rsidRPr="00000000" w14:paraId="0000004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ind w:left="720" w:firstLine="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lwcf5t2b9dcy" w:id="28"/>
      <w:bookmarkEnd w:id="28"/>
      <w:r w:rsidDel="00000000" w:rsidR="00000000" w:rsidRPr="00000000">
        <w:rPr>
          <w:rFonts w:ascii="Tajawal" w:cs="Tajawal" w:eastAsia="Tajawal" w:hAnsi="Tajawal"/>
          <w:rtl w:val="0"/>
        </w:rPr>
        <w:t xml:space="preserve">6. Training Schedule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67.2202986511238"/>
        <w:gridCol w:w="1532.3449594267613"/>
        <w:gridCol w:w="2486.22969666992"/>
        <w:gridCol w:w="2129.959493603198"/>
        <w:gridCol w:w="1409.7573626726203"/>
        <w:tblGridChange w:id="0">
          <w:tblGrid>
            <w:gridCol w:w="1467.2202986511238"/>
            <w:gridCol w:w="1532.3449594267613"/>
            <w:gridCol w:w="2486.22969666992"/>
            <w:gridCol w:w="2129.959493603198"/>
            <w:gridCol w:w="1409.7573626726203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</w:rPr>
            </w:pPr>
            <w:r w:rsidDel="00000000" w:rsidR="00000000" w:rsidRPr="00000000"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</w:rPr>
            </w:pPr>
            <w:r w:rsidDel="00000000" w:rsidR="00000000" w:rsidRPr="00000000"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</w:rPr>
            </w:pPr>
            <w:r w:rsidDel="00000000" w:rsidR="00000000" w:rsidRPr="00000000"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  <w:rtl w:val="0"/>
              </w:rPr>
              <w:t xml:space="preserve">Topic/Module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</w:rPr>
            </w:pPr>
            <w:r w:rsidDel="00000000" w:rsidR="00000000" w:rsidRPr="00000000"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  <w:rtl w:val="0"/>
              </w:rPr>
              <w:t xml:space="preserve">Trainer/Instructor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</w:rPr>
            </w:pPr>
            <w:r w:rsidDel="00000000" w:rsidR="00000000" w:rsidRPr="00000000">
              <w:rPr>
                <w:rFonts w:ascii="Tajawal" w:cs="Tajawal" w:eastAsia="Tajawal" w:hAnsi="Tajawal"/>
                <w:b w:val="1"/>
                <w:color w:val="0d0d0d"/>
                <w:sz w:val="21"/>
                <w:szCs w:val="21"/>
                <w:rtl w:val="0"/>
              </w:rPr>
              <w:t xml:space="preserve">Location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DD/MM/YYYY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HH:MM-HH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Module 1: Introduction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Instructor Name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Room/Online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DD/MM/YYYY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HH:MM-HH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Module 2: Advanced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Instructor Name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Room/Online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DD/MM/YYYY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HH:MM-HH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Module 3: Practical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Instructor Name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120" w:before="400" w:line="216" w:lineRule="auto"/>
              <w:jc w:val="center"/>
              <w:rPr>
                <w:rFonts w:ascii="Tajawal" w:cs="Tajawal" w:eastAsia="Tajawal" w:hAnsi="Tajawal"/>
                <w:color w:val="0d0d0d"/>
                <w:sz w:val="19"/>
                <w:szCs w:val="19"/>
              </w:rPr>
            </w:pPr>
            <w:r w:rsidDel="00000000" w:rsidR="00000000" w:rsidRPr="00000000">
              <w:rPr>
                <w:rFonts w:ascii="Tajawal" w:cs="Tajawal" w:eastAsia="Tajawal" w:hAnsi="Tajawal"/>
                <w:color w:val="0d0d0d"/>
                <w:sz w:val="19"/>
                <w:szCs w:val="19"/>
                <w:rtl w:val="0"/>
              </w:rPr>
              <w:t xml:space="preserve">Room/Online</w:t>
            </w:r>
          </w:p>
        </w:tc>
      </w:tr>
    </w:tbl>
    <w:p w:rsidR="00000000" w:rsidDel="00000000" w:rsidP="00000000" w:rsidRDefault="00000000" w:rsidRPr="00000000" w14:paraId="0000005B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ssm6pwnarwqm" w:id="29"/>
      <w:bookmarkEnd w:id="29"/>
      <w:r w:rsidDel="00000000" w:rsidR="00000000" w:rsidRPr="00000000">
        <w:rPr>
          <w:rFonts w:ascii="Tajawal" w:cs="Tajawal" w:eastAsia="Tajawal" w:hAnsi="Tajawal"/>
          <w:rtl w:val="0"/>
        </w:rPr>
        <w:t xml:space="preserve">7. Training Resources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bj1v96w6s2x1" w:id="30"/>
      <w:bookmarkEnd w:id="30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Materials Needed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40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Textbooks, Documents, Slides, etc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Online Resources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Equipment and Tools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Handouts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v81hkmyn8z6" w:id="31"/>
      <w:bookmarkEnd w:id="31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Budget</w:t>
      </w:r>
    </w:p>
    <w:p w:rsidR="00000000" w:rsidDel="00000000" w:rsidP="00000000" w:rsidRDefault="00000000" w:rsidRPr="00000000" w14:paraId="0000006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Provide a detailed budget for the training program, including costs for materials, instructors, and any external courses or certifications.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q5lvsq2u51rn" w:id="32"/>
      <w:bookmarkEnd w:id="32"/>
      <w:r w:rsidDel="00000000" w:rsidR="00000000" w:rsidRPr="00000000">
        <w:rPr>
          <w:rFonts w:ascii="Tajawal" w:cs="Tajawal" w:eastAsia="Tajawal" w:hAnsi="Tajawal"/>
          <w:rtl w:val="0"/>
        </w:rPr>
        <w:t xml:space="preserve">8. Evaluation and Feedback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o6vz0cc3sx6e" w:id="33"/>
      <w:bookmarkEnd w:id="33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Assessment Methods</w:t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40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Pre-Training Assessment: Baseline measurements.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Post-Training Assessment: Evaluate learning outcomes.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Ongoing Assessments: Regular check-ins to track progress.</w:t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164wpfa2clje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qdqlrphiju2c" w:id="35"/>
      <w:bookmarkEnd w:id="35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Feedback Collection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40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Employee Surveys: Anonymous and detailed.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Trainer Feedback: Insights from instructors.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0" w:beforeAutospacing="0" w:line="216" w:lineRule="auto"/>
        <w:ind w:left="720" w:hanging="360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Performance Reviews: Measure impact on job performance.</w:t>
      </w:r>
    </w:p>
    <w:p w:rsidR="00000000" w:rsidDel="00000000" w:rsidP="00000000" w:rsidRDefault="00000000" w:rsidRPr="00000000" w14:paraId="0000006D">
      <w:pPr>
        <w:pStyle w:val="Heading2"/>
        <w:spacing w:after="120" w:before="400" w:line="216" w:lineRule="auto"/>
        <w:rPr>
          <w:rFonts w:ascii="Tajawal" w:cs="Tajawal" w:eastAsia="Tajawal" w:hAnsi="Tajawal"/>
        </w:rPr>
      </w:pPr>
      <w:bookmarkStart w:colFirst="0" w:colLast="0" w:name="_757awfmquxvq" w:id="36"/>
      <w:bookmarkEnd w:id="36"/>
      <w:r w:rsidDel="00000000" w:rsidR="00000000" w:rsidRPr="00000000">
        <w:rPr>
          <w:rFonts w:ascii="Tajawal" w:cs="Tajawal" w:eastAsia="Tajawal" w:hAnsi="Tajawal"/>
          <w:rtl w:val="0"/>
        </w:rPr>
        <w:t xml:space="preserve">9. Continuous Improvement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g7viz87porn1" w:id="37"/>
      <w:bookmarkEnd w:id="37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Follow-up Training</w:t>
      </w:r>
    </w:p>
    <w:p w:rsidR="00000000" w:rsidDel="00000000" w:rsidP="00000000" w:rsidRDefault="00000000" w:rsidRPr="00000000" w14:paraId="0000006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Outline additional training sessions needed for continuous improvement. Consider advanced courses or refresher sessions.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mooo7lv1dx09" w:id="38"/>
      <w:bookmarkEnd w:id="38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Performance Monitoring</w:t>
      </w:r>
    </w:p>
    <w:p w:rsidR="00000000" w:rsidDel="00000000" w:rsidP="00000000" w:rsidRDefault="00000000" w:rsidRPr="00000000" w14:paraId="0000007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Describe how you will monitor performance post-training. Use metrics and KPIs to track progress.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33"/>
          <w:szCs w:val="33"/>
        </w:rPr>
      </w:pPr>
      <w:bookmarkStart w:colFirst="0" w:colLast="0" w:name="_fu3exvmqc3l2" w:id="39"/>
      <w:bookmarkEnd w:id="39"/>
      <w:r w:rsidDel="00000000" w:rsidR="00000000" w:rsidRPr="00000000">
        <w:rPr>
          <w:rFonts w:ascii="Tajawal" w:cs="Tajawal" w:eastAsia="Tajawal" w:hAnsi="Tajawal"/>
          <w:color w:val="0d0d0d"/>
          <w:sz w:val="33"/>
          <w:szCs w:val="33"/>
          <w:rtl w:val="0"/>
        </w:rPr>
        <w:t xml:space="preserve">Review and Update Plan</w:t>
      </w:r>
    </w:p>
    <w:p w:rsidR="00000000" w:rsidDel="00000000" w:rsidP="00000000" w:rsidRDefault="00000000" w:rsidRPr="00000000" w14:paraId="0000007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Plan for regular review and updates of the training program to ensure it remains relevant and effective.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120" w:before="400" w:line="216" w:lineRule="auto"/>
        <w:rPr>
          <w:rFonts w:ascii="Tajawal" w:cs="Tajawal" w:eastAsia="Tajawal" w:hAnsi="Tajawal"/>
          <w:color w:val="0d0d0d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Thank you for using Salalem’s Employee Training Plan Template! This guide is designed to help you create a robust and effective training plan that aligns with your organizational goals and employee development needs. For more resources, visit</w:t>
      </w:r>
      <w:hyperlink r:id="rId6">
        <w:r w:rsidDel="00000000" w:rsidR="00000000" w:rsidRPr="00000000">
          <w:rPr>
            <w:rFonts w:ascii="Tajawal" w:cs="Tajawal" w:eastAsia="Tajawal" w:hAnsi="Tajawal"/>
            <w:color w:val="0d0d0d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ajawal" w:cs="Tajawal" w:eastAsia="Tajawal" w:hAnsi="Tajawal"/>
            <w:color w:val="1155cc"/>
            <w:sz w:val="24"/>
            <w:szCs w:val="24"/>
            <w:rtl w:val="0"/>
          </w:rPr>
          <w:t xml:space="preserve">Salalem.com</w:t>
        </w:r>
      </w:hyperlink>
      <w:r w:rsidDel="00000000" w:rsidR="00000000" w:rsidRPr="00000000">
        <w:rPr>
          <w:rFonts w:ascii="Tajawal" w:cs="Tajawal" w:eastAsia="Tajawal" w:hAnsi="Tajawal"/>
          <w:color w:val="0d0d0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A">
      <w:pPr>
        <w:spacing w:after="120" w:before="400" w:line="216" w:lineRule="auto"/>
        <w:rPr>
          <w:rFonts w:ascii="Tajawal" w:cs="Tajawal" w:eastAsia="Tajawal" w:hAnsi="Tajawal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ajawal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pStyle w:val="Heading2"/>
      <w:keepNext w:val="0"/>
      <w:keepLines w:val="0"/>
      <w:pBdr>
        <w:top w:color="e3e3e3" w:space="0" w:sz="0" w:val="none"/>
        <w:left w:color="e3e3e3" w:space="0" w:sz="0" w:val="none"/>
        <w:bottom w:color="e3e3e3" w:space="0" w:sz="0" w:val="none"/>
        <w:right w:color="e3e3e3" w:space="0" w:sz="0" w:val="none"/>
        <w:between w:color="e3e3e3" w:space="0" w:sz="0" w:val="none"/>
      </w:pBdr>
      <w:shd w:fill="ffffff" w:val="clear"/>
      <w:spacing w:after="80" w:line="240" w:lineRule="auto"/>
      <w:rPr>
        <w:rFonts w:ascii="Tajawal" w:cs="Tajawal" w:eastAsia="Tajawal" w:hAnsi="Tajawal"/>
        <w:sz w:val="18"/>
        <w:szCs w:val="18"/>
      </w:rPr>
    </w:pPr>
    <w:bookmarkStart w:colFirst="0" w:colLast="0" w:name="_tnckuihrip6d" w:id="41"/>
    <w:bookmarkEnd w:id="41"/>
    <w:r w:rsidDel="00000000" w:rsidR="00000000" w:rsidRPr="00000000">
      <w:rPr>
        <w:rFonts w:ascii="Tajawal" w:cs="Tajawal" w:eastAsia="Tajawal" w:hAnsi="Tajawal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pStyle w:val="Heading1"/>
      <w:spacing w:line="216" w:lineRule="auto"/>
      <w:jc w:val="center"/>
      <w:rPr>
        <w:rFonts w:ascii="Tajawal" w:cs="Tajawal" w:eastAsia="Tajawal" w:hAnsi="Tajawal"/>
      </w:rPr>
    </w:pPr>
    <w:bookmarkStart w:colFirst="0" w:colLast="0" w:name="_gibxrxwbtlr8" w:id="40"/>
    <w:bookmarkEnd w:id="40"/>
    <w:r w:rsidDel="00000000" w:rsidR="00000000" w:rsidRPr="00000000">
      <w:rPr>
        <w:rFonts w:ascii="Tajawal" w:cs="Tajawal" w:eastAsia="Tajawal" w:hAnsi="Tajawal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361950</wp:posOffset>
          </wp:positionV>
          <wp:extent cx="547688" cy="680697"/>
          <wp:effectExtent b="0" l="0" r="0" t="0"/>
          <wp:wrapSquare wrapText="bothSides" distB="0" distT="0" distL="114300" distR="114300"/>
          <wp:docPr descr="Text&#10;&#10;Description automatically generated" id="1" name="image1.png"/>
          <a:graphic>
            <a:graphicData uri="http://schemas.openxmlformats.org/drawingml/2006/picture">
              <pic:pic>
                <pic:nvPicPr>
                  <pic:cNvPr descr="Tex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688" cy="68069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ajawal" w:cs="Tajawal" w:eastAsia="Tajawal" w:hAnsi="Tajawal"/>
        <w:rtl w:val="0"/>
      </w:rPr>
      <w:t xml:space="preserve">   Employee Training Plan Template</w:t>
    </w:r>
  </w:p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salalem.com/" TargetMode="External"/><Relationship Id="rId7" Type="http://schemas.openxmlformats.org/officeDocument/2006/relationships/hyperlink" Target="http://salalem.com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jawal-regular.ttf"/><Relationship Id="rId2" Type="http://schemas.openxmlformats.org/officeDocument/2006/relationships/font" Target="fonts/Tajawal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